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rFonts w:ascii="Times New Roman" w:cs="Times New Roman" w:eastAsia="Times New Roman" w:hAnsi="Times New Roman"/>
          <w:b w:val="1"/>
          <w:bCs w:val="1"/>
        </w:rPr>
      </w:pPr>
      <w:bookmarkStart w:colFirst="0" w:colLast="0" w:name="_pd9ks3s4qxg8" w:id="0"/>
      <w:bookmarkEnd w:id="0"/>
      <w:r w:rsidDel="00000000" w:rsidR="00000000" w:rsidRPr="00000000">
        <w:rPr>
          <w:rFonts w:ascii="Times New Roman" w:cs="Times New Roman" w:eastAsia="Times New Roman" w:hAnsi="Times New Roman"/>
          <w:b w:val="1"/>
          <w:bCs w:val="1"/>
          <w:rtl w:val="0"/>
        </w:rPr>
        <w:t xml:space="preserve">Місцева Асоціація органів місцевого самоврядування </w:t>
      </w:r>
    </w:p>
    <w:p w:rsidR="00000000" w:rsidDel="00000000" w:rsidP="00000000" w:rsidRDefault="00000000" w:rsidRPr="00000000" w14:paraId="00000002">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“Асоціація учасницького розвитку громад”</w:t>
      </w:r>
    </w:p>
    <w:p w:rsidR="00000000" w:rsidDel="00000000" w:rsidP="00000000" w:rsidRDefault="00000000" w:rsidRPr="00000000" w14:paraId="00000003">
      <w:pPr>
        <w:spacing w:line="276"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4">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highlight w:val="white"/>
          <w:rtl w:val="0"/>
        </w:rPr>
        <w:t xml:space="preserve">Проєкт “Відкриті двері: збільшення доступу до освіти для дітей з вразливих груп” здійснюється в межах мультидонорського проєкту «Посилення постраждалих від війни громад України через місцеві ініціативи (EMPOWER)», що фінансується Федеральним міністерством економічного співробітництва та розвитку Німеччини (BMZ) спільно з Генеральним Директоратом Європейської Комісії з питань цивільного захисту та гуманітарної допомоги та реалізується Німецьким товариством міжнародного співробітництва (GIZ) ГмбХ.</w:t>
      </w:r>
      <w:r w:rsidDel="00000000" w:rsidR="00000000" w:rsidRPr="00000000">
        <w:rPr>
          <w:rtl w:val="0"/>
        </w:rPr>
      </w:r>
    </w:p>
    <w:p w:rsidR="00000000" w:rsidDel="00000000" w:rsidP="00000000" w:rsidRDefault="00000000" w:rsidRPr="00000000" w14:paraId="00000005">
      <w:pPr>
        <w:widowControl w:val="0"/>
        <w:spacing w:line="251" w:lineRule="auto"/>
        <w:ind w:right="2368"/>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6">
      <w:pPr>
        <w:widowControl w:val="0"/>
        <w:spacing w:line="251" w:lineRule="auto"/>
        <w:ind w:right="-6"/>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ЗАПРОШЕННЯ</w:t>
      </w:r>
    </w:p>
    <w:p w:rsidR="00000000" w:rsidDel="00000000" w:rsidP="00000000" w:rsidRDefault="00000000" w:rsidRPr="00000000" w14:paraId="00000007">
      <w:pPr>
        <w:widowControl w:val="0"/>
        <w:spacing w:line="251" w:lineRule="auto"/>
        <w:ind w:right="-6"/>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до участі у конкурсі на закупівлю: Електронного обладнання та техніки</w:t>
      </w:r>
    </w:p>
    <w:p w:rsidR="00000000" w:rsidDel="00000000" w:rsidP="00000000" w:rsidRDefault="00000000" w:rsidRPr="00000000" w14:paraId="00000008">
      <w:pPr>
        <w:widowControl w:val="0"/>
        <w:spacing w:line="251" w:lineRule="auto"/>
        <w:ind w:right="2368"/>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9">
      <w:pPr>
        <w:widowControl w:val="0"/>
        <w:spacing w:line="240" w:lineRule="auto"/>
        <w:ind w:right="106" w:firstLine="570"/>
        <w:jc w:val="both"/>
        <w:rPr>
          <w:rFonts w:ascii="Times New Roman" w:cs="Times New Roman" w:eastAsia="Times New Roman" w:hAnsi="Times New Roman"/>
          <w:b w:val="1"/>
          <w:bCs w:val="1"/>
          <w:highlight w:val="white"/>
        </w:rPr>
      </w:pPr>
      <w:r w:rsidDel="00000000" w:rsidR="00000000" w:rsidRPr="00000000">
        <w:rPr>
          <w:rFonts w:ascii="Times New Roman" w:cs="Times New Roman" w:eastAsia="Times New Roman" w:hAnsi="Times New Roman"/>
          <w:rtl w:val="0"/>
        </w:rPr>
        <w:t xml:space="preserve">Місцева Асоціація органів місцевого самоврядування «Асоціація учасницького розвитку громад» (далі - Асоціація) у  рамках проєкту</w:t>
      </w:r>
      <w:r w:rsidDel="00000000" w:rsidR="00000000" w:rsidRPr="00000000">
        <w:rPr>
          <w:rFonts w:ascii="Times New Roman" w:cs="Times New Roman" w:eastAsia="Times New Roman" w:hAnsi="Times New Roman"/>
          <w:b w:val="1"/>
          <w:bCs w:val="1"/>
          <w:highlight w:val="white"/>
          <w:rtl w:val="0"/>
        </w:rPr>
        <w:t xml:space="preserve"> Проєкт “Відкриті двері: збільшення доступу до освіти для дітей з вразливих груп” здійснюється в межах мультидонорського проєкту «Посилення постраждалих від війни громад України через місцеві ініціативи (EMPOWER)», що фінансується Федеральним міністерством економічного співробітництва та розвитку Німеччини (BMZ) спільно з Генеральним Директоратом Європейської Комісії з питань цивільного захисту та гуманітарної допомоги та реалізується Німецьким товариством міжнародного співробітництва (GIZ) ГмбХ.</w:t>
      </w:r>
    </w:p>
    <w:p w:rsidR="00000000" w:rsidDel="00000000" w:rsidP="00000000" w:rsidRDefault="00000000" w:rsidRPr="00000000" w14:paraId="0000000A">
      <w:pPr>
        <w:widowControl w:val="0"/>
        <w:spacing w:line="240" w:lineRule="auto"/>
        <w:ind w:right="106" w:firstLine="57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highlight w:val="white"/>
          <w:rtl w:val="0"/>
        </w:rPr>
        <w:t xml:space="preserve"> </w:t>
      </w:r>
      <w:r w:rsidDel="00000000" w:rsidR="00000000" w:rsidRPr="00000000">
        <w:rPr>
          <w:rtl w:val="0"/>
        </w:rPr>
      </w:r>
    </w:p>
    <w:p w:rsidR="00000000" w:rsidDel="00000000" w:rsidP="00000000" w:rsidRDefault="00000000" w:rsidRPr="00000000" w14:paraId="0000000B">
      <w:pPr>
        <w:spacing w:line="240" w:lineRule="auto"/>
        <w:ind w:firstLine="57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Мета проєкту:</w:t>
      </w:r>
      <w:r w:rsidDel="00000000" w:rsidR="00000000" w:rsidRPr="00000000">
        <w:rPr>
          <w:rFonts w:ascii="Times New Roman" w:cs="Times New Roman" w:eastAsia="Times New Roman" w:hAnsi="Times New Roman"/>
          <w:rtl w:val="0"/>
        </w:rPr>
        <w:t xml:space="preserve"> є розширення доступу до інклюзивної, якісної освіти для вразливих та переміщених дітей у десяти постраждалих від війни громадах Дніпропетровської, Харківської та Полтавської областей шляхом створення інклюзивного навчального простору, посилення місцевого освітнього потенціалу, надання цифрових інструментів та психосоціальної підтримки, щоб допомогти учням та педагогам відновити навчальний процес та зміцнити емоційне благополуччя.</w:t>
      </w:r>
    </w:p>
    <w:p w:rsidR="00000000" w:rsidDel="00000000" w:rsidP="00000000" w:rsidRDefault="00000000" w:rsidRPr="00000000" w14:paraId="0000000C">
      <w:pPr>
        <w:spacing w:line="240" w:lineRule="auto"/>
        <w:ind w:firstLine="570"/>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D">
      <w:pPr>
        <w:spacing w:after="160"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Особливість цього проєкту полягає у тому, що спрямованість зусиль буде націлена на врахування та задоволення потреб дітей вразливих категорій. Він містить комплексний підхід до розв'язання цих проблем, який включає надання необхідних матеріальних ресурсів, створення освітніх просторів та підвищення кваліфікації педагогічного персоналу. </w:t>
      </w:r>
    </w:p>
    <w:p w:rsidR="00000000" w:rsidDel="00000000" w:rsidP="00000000" w:rsidRDefault="00000000" w:rsidRPr="00000000" w14:paraId="0000000E">
      <w:pPr>
        <w:widowControl w:val="0"/>
        <w:spacing w:line="240" w:lineRule="auto"/>
        <w:ind w:left="112" w:right="106" w:firstLine="458"/>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widowControl w:val="0"/>
        <w:spacing w:line="240" w:lineRule="auto"/>
        <w:ind w:left="112" w:right="106" w:firstLine="458"/>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Запрошуємо зацікавлених осіб взяти участь у конкурсі на закупівлю електронного обладнання та техніки. Детально у Специфікації (Додаток 1). </w:t>
      </w:r>
    </w:p>
    <w:p w:rsidR="00000000" w:rsidDel="00000000" w:rsidP="00000000" w:rsidRDefault="00000000" w:rsidRPr="00000000" w14:paraId="00000010">
      <w:pPr>
        <w:widowControl w:val="0"/>
        <w:spacing w:line="240" w:lineRule="auto"/>
        <w:ind w:left="720" w:right="106" w:hanging="15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spacing w:line="240" w:lineRule="auto"/>
        <w:ind w:left="112" w:right="106" w:firstLine="56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разі зацікавленості Ваші Пропозиції, оформлені як комплект конкурсної документації українською мовою, мають бути</w:t>
      </w:r>
      <w:r w:rsidDel="00000000" w:rsidR="00000000" w:rsidRPr="00000000">
        <w:rPr>
          <w:rFonts w:ascii="Times New Roman" w:cs="Times New Roman" w:eastAsia="Times New Roman" w:hAnsi="Times New Roman"/>
          <w:color w:val="ff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у відділені нової пошти у місті Полтава до </w:t>
      </w:r>
      <w:r w:rsidDel="00000000" w:rsidR="00000000" w:rsidRPr="00000000">
        <w:rPr>
          <w:rFonts w:ascii="Times New Roman" w:cs="Times New Roman" w:eastAsia="Times New Roman" w:hAnsi="Times New Roman"/>
          <w:b w:val="1"/>
          <w:bCs w:val="1"/>
          <w:sz w:val="24"/>
          <w:szCs w:val="24"/>
          <w:rtl w:val="0"/>
        </w:rPr>
        <w:t xml:space="preserve">  02 грудня 2025 </w:t>
      </w:r>
      <w:r w:rsidDel="00000000" w:rsidR="00000000" w:rsidRPr="00000000">
        <w:rPr>
          <w:rFonts w:ascii="Times New Roman" w:cs="Times New Roman" w:eastAsia="Times New Roman" w:hAnsi="Times New Roman"/>
          <w:sz w:val="24"/>
          <w:szCs w:val="24"/>
          <w:rtl w:val="0"/>
        </w:rPr>
        <w:t xml:space="preserve">року до </w:t>
      </w:r>
      <w:r w:rsidDel="00000000" w:rsidR="00000000" w:rsidRPr="00000000">
        <w:rPr>
          <w:rFonts w:ascii="Times New Roman" w:cs="Times New Roman" w:eastAsia="Times New Roman" w:hAnsi="Times New Roman"/>
          <w:b w:val="1"/>
          <w:bCs w:val="1"/>
          <w:sz w:val="24"/>
          <w:szCs w:val="24"/>
          <w:rtl w:val="0"/>
        </w:rPr>
        <w:t xml:space="preserve">20:00</w:t>
      </w:r>
      <w:r w:rsidDel="00000000" w:rsidR="00000000" w:rsidRPr="00000000">
        <w:rPr>
          <w:rFonts w:ascii="Times New Roman" w:cs="Times New Roman" w:eastAsia="Times New Roman" w:hAnsi="Times New Roman"/>
          <w:sz w:val="24"/>
          <w:szCs w:val="24"/>
          <w:rtl w:val="0"/>
        </w:rPr>
        <w:t xml:space="preserve"> (за Київським часом)</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на відділення Нової Пошти № 15 у м. Полтаві на організацію: Місцева Асоціація Органів Місцевого Самоврядування "Асоціація Учасницького Розвитку Громад" (ЄДРПОУ 43649092), тел. +380681763244.  </w:t>
      </w:r>
      <w:r w:rsidDel="00000000" w:rsidR="00000000" w:rsidRPr="00000000">
        <w:rPr>
          <w:rFonts w:ascii="Times New Roman" w:cs="Times New Roman" w:eastAsia="Times New Roman" w:hAnsi="Times New Roman"/>
          <w:b w:val="1"/>
          <w:bCs w:val="1"/>
          <w:sz w:val="24"/>
          <w:szCs w:val="24"/>
          <w:rtl w:val="0"/>
        </w:rPr>
        <w:t xml:space="preserve">Пропозиції, які надійдуть у відділені нової пошти у місті Полтава після  02 грудня 2025 </w:t>
      </w:r>
      <w:r w:rsidDel="00000000" w:rsidR="00000000" w:rsidRPr="00000000">
        <w:rPr>
          <w:rFonts w:ascii="Times New Roman" w:cs="Times New Roman" w:eastAsia="Times New Roman" w:hAnsi="Times New Roman"/>
          <w:sz w:val="24"/>
          <w:szCs w:val="24"/>
          <w:rtl w:val="0"/>
        </w:rPr>
        <w:t xml:space="preserve">року</w:t>
      </w:r>
      <w:r w:rsidDel="00000000" w:rsidR="00000000" w:rsidRPr="00000000">
        <w:rPr>
          <w:rFonts w:ascii="Times New Roman" w:cs="Times New Roman" w:eastAsia="Times New Roman" w:hAnsi="Times New Roman"/>
          <w:b w:val="1"/>
          <w:bCs w:val="1"/>
          <w:sz w:val="24"/>
          <w:szCs w:val="24"/>
          <w:rtl w:val="0"/>
        </w:rPr>
        <w:t xml:space="preserve"> після 20:00 розглядатись не будуть. </w:t>
      </w:r>
      <w:r w:rsidDel="00000000" w:rsidR="00000000" w:rsidRPr="00000000">
        <w:rPr>
          <w:rFonts w:ascii="Times New Roman" w:cs="Times New Roman" w:eastAsia="Times New Roman" w:hAnsi="Times New Roman"/>
          <w:sz w:val="24"/>
          <w:szCs w:val="24"/>
          <w:highlight w:val="white"/>
          <w:rtl w:val="0"/>
        </w:rPr>
        <w:t xml:space="preserve">Просимо взяти до уваги, що відділ закупівель та контрактів не має доступу до тендерної документації до закінчення терміну подання пропозицій. Тому, на жаль, ми не можемо підтвердити її отримання.</w:t>
      </w:r>
      <w:r w:rsidDel="00000000" w:rsidR="00000000" w:rsidRPr="00000000">
        <w:rPr>
          <w:rtl w:val="0"/>
        </w:rPr>
      </w:r>
    </w:p>
    <w:p w:rsidR="00000000" w:rsidDel="00000000" w:rsidP="00000000" w:rsidRDefault="00000000" w:rsidRPr="00000000" w14:paraId="00000012">
      <w:pPr>
        <w:spacing w:line="240" w:lineRule="auto"/>
        <w:ind w:left="112" w:right="106" w:firstLine="56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Запланована дата закінчення оцінки отриманих пропозицій 04 грудня 2025р.</w:t>
      </w:r>
    </w:p>
    <w:p w:rsidR="00000000" w:rsidDel="00000000" w:rsidP="00000000" w:rsidRDefault="00000000" w:rsidRPr="00000000" w14:paraId="00000013">
      <w:pPr>
        <w:spacing w:line="240" w:lineRule="auto"/>
        <w:ind w:left="112" w:right="106" w:firstLine="56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Про результати тендеру всі учасники будуть проінформовані електронним листом від Асоціації за вказаною в контактах електронною поштою.</w:t>
      </w:r>
      <w:r w:rsidDel="00000000" w:rsidR="00000000" w:rsidRPr="00000000">
        <w:rPr>
          <w:rtl w:val="0"/>
        </w:rPr>
      </w:r>
    </w:p>
    <w:p w:rsidR="00000000" w:rsidDel="00000000" w:rsidP="00000000" w:rsidRDefault="00000000" w:rsidRPr="00000000" w14:paraId="00000014">
      <w:pPr>
        <w:spacing w:line="240" w:lineRule="auto"/>
        <w:ind w:left="112" w:right="106" w:firstLine="568"/>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5">
      <w:pPr>
        <w:spacing w:line="240" w:lineRule="auto"/>
        <w:ind w:left="112" w:right="106" w:firstLine="56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Вимоги до конкурсної документації:</w:t>
      </w:r>
      <w:r w:rsidDel="00000000" w:rsidR="00000000" w:rsidRPr="00000000">
        <w:rPr>
          <w:rtl w:val="0"/>
        </w:rPr>
      </w:r>
    </w:p>
    <w:p w:rsidR="00000000" w:rsidDel="00000000" w:rsidP="00000000" w:rsidRDefault="00000000" w:rsidRPr="00000000" w14:paraId="00000016">
      <w:pPr>
        <w:numPr>
          <w:ilvl w:val="0"/>
          <w:numId w:val="2"/>
        </w:numPr>
        <w:spacing w:line="240" w:lineRule="auto"/>
        <w:ind w:left="720" w:right="106" w:hanging="360"/>
        <w:jc w:val="both"/>
        <w:rPr>
          <w:rFonts w:ascii="Times New Roman" w:cs="Times New Roman" w:eastAsia="Times New Roman" w:hAnsi="Times New Roman"/>
          <w:sz w:val="24"/>
          <w:szCs w:val="24"/>
        </w:rPr>
      </w:pPr>
      <w:bookmarkStart w:colFirst="0" w:colLast="0" w:name="_gjdgxs" w:id="1"/>
      <w:bookmarkEnd w:id="1"/>
      <w:r w:rsidDel="00000000" w:rsidR="00000000" w:rsidRPr="00000000">
        <w:rPr>
          <w:rFonts w:ascii="Times New Roman" w:cs="Times New Roman" w:eastAsia="Times New Roman" w:hAnsi="Times New Roman"/>
          <w:sz w:val="24"/>
          <w:szCs w:val="24"/>
          <w:rtl w:val="0"/>
        </w:rPr>
        <w:t xml:space="preserve">Конкурсна документація має бути надана </w:t>
      </w:r>
      <w:r w:rsidDel="00000000" w:rsidR="00000000" w:rsidRPr="00000000">
        <w:rPr>
          <w:rFonts w:ascii="Times New Roman" w:cs="Times New Roman" w:eastAsia="Times New Roman" w:hAnsi="Times New Roman"/>
          <w:sz w:val="24"/>
          <w:szCs w:val="24"/>
          <w:highlight w:val="white"/>
          <w:rtl w:val="0"/>
        </w:rPr>
        <w:t xml:space="preserve">у двох запечатаних конвертах з позначкою «Тендер </w:t>
      </w:r>
      <w:r w:rsidDel="00000000" w:rsidR="00000000" w:rsidRPr="00000000">
        <w:rPr>
          <w:rFonts w:ascii="Times New Roman" w:cs="Times New Roman" w:eastAsia="Times New Roman" w:hAnsi="Times New Roman"/>
          <w:sz w:val="24"/>
          <w:szCs w:val="24"/>
          <w:rtl w:val="0"/>
        </w:rPr>
        <w:t xml:space="preserve">на закупівлю електронного обладнання та техніки_(назва компанії)_(код ЄДРПОУ)».</w:t>
      </w:r>
    </w:p>
    <w:p w:rsidR="00000000" w:rsidDel="00000000" w:rsidP="00000000" w:rsidRDefault="00000000" w:rsidRPr="00000000" w14:paraId="00000017">
      <w:pPr>
        <w:numPr>
          <w:ilvl w:val="0"/>
          <w:numId w:val="2"/>
        </w:numPr>
        <w:spacing w:line="240" w:lineRule="auto"/>
        <w:ind w:left="720" w:right="10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Перелік документів, що мають бути надані: </w:t>
      </w:r>
    </w:p>
    <w:tbl>
      <w:tblPr>
        <w:tblStyle w:val="Table1"/>
        <w:tblW w:w="9923.0" w:type="dxa"/>
        <w:jc w:val="left"/>
        <w:tblLayout w:type="fixed"/>
        <w:tblLook w:val="0400"/>
      </w:tblPr>
      <w:tblGrid>
        <w:gridCol w:w="9923"/>
        <w:tblGridChange w:id="0">
          <w:tblGrid>
            <w:gridCol w:w="9923"/>
          </w:tblGrid>
        </w:tblGridChange>
      </w:tblGrid>
      <w:tr>
        <w:trPr>
          <w:cantSplit w:val="0"/>
          <w:trHeight w:val="1596" w:hRule="atLeast"/>
          <w:tblHeader w:val="0"/>
        </w:trPr>
        <w:tc>
          <w:tcPr>
            <w:tcMar>
              <w:top w:w="100.0" w:type="dxa"/>
              <w:left w:w="100.0" w:type="dxa"/>
              <w:bottom w:w="100.0" w:type="dxa"/>
              <w:right w:w="100.0" w:type="dxa"/>
            </w:tcMar>
          </w:tcPr>
          <w:p w:rsidR="00000000" w:rsidDel="00000000" w:rsidP="00000000" w:rsidRDefault="00000000" w:rsidRPr="00000000" w14:paraId="00000018">
            <w:pP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Конверт № 1 </w:t>
            </w:r>
            <w:r w:rsidDel="00000000" w:rsidR="00000000" w:rsidRPr="00000000">
              <w:rPr>
                <w:rtl w:val="0"/>
              </w:rPr>
            </w:r>
          </w:p>
          <w:p w:rsidR="00000000" w:rsidDel="00000000" w:rsidP="00000000" w:rsidRDefault="00000000" w:rsidRPr="00000000" w14:paraId="00000019">
            <w:pP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 Комерційна пропозиція на фірмовому бланку компанії (за відсутності - вказати реквізити компанії) з підписом та мокрою печаткою (за наявності) з</w:t>
            </w:r>
            <w:r w:rsidDel="00000000" w:rsidR="00000000" w:rsidRPr="00000000">
              <w:rPr>
                <w:rFonts w:ascii="Times New Roman" w:cs="Times New Roman" w:eastAsia="Times New Roman" w:hAnsi="Times New Roman"/>
                <w:sz w:val="24"/>
                <w:szCs w:val="24"/>
                <w:highlight w:val="white"/>
                <w:rtl w:val="0"/>
              </w:rPr>
              <w:t xml:space="preserve">а встановленою формою (див. Додаток 2).</w:t>
            </w:r>
            <w:r w:rsidDel="00000000" w:rsidR="00000000" w:rsidRPr="00000000">
              <w:rPr>
                <w:rtl w:val="0"/>
              </w:rPr>
            </w:r>
          </w:p>
          <w:p w:rsidR="00000000" w:rsidDel="00000000" w:rsidP="00000000" w:rsidRDefault="00000000" w:rsidRPr="00000000" w14:paraId="0000001A">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highlight w:val="white"/>
                <w:rtl w:val="0"/>
              </w:rPr>
              <w:t xml:space="preserve">Конверт № 2 </w:t>
            </w:r>
            <w:r w:rsidDel="00000000" w:rsidR="00000000" w:rsidRPr="00000000">
              <w:rPr>
                <w:rtl w:val="0"/>
              </w:rPr>
            </w:r>
          </w:p>
          <w:p w:rsidR="00000000" w:rsidDel="00000000" w:rsidP="00000000" w:rsidRDefault="00000000" w:rsidRPr="00000000" w14:paraId="0000001C">
            <w:pP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2.2. Технічна пропозиція (див. Додаток 1).</w:t>
            </w:r>
            <w:r w:rsidDel="00000000" w:rsidR="00000000" w:rsidRPr="00000000">
              <w:rPr>
                <w:rtl w:val="0"/>
              </w:rPr>
            </w:r>
          </w:p>
          <w:p w:rsidR="00000000" w:rsidDel="00000000" w:rsidP="00000000" w:rsidRDefault="00000000" w:rsidRPr="00000000" w14:paraId="0000001D">
            <w:pP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 Реєстраційні документи компанії (крім статуту). </w:t>
            </w:r>
            <w:r w:rsidDel="00000000" w:rsidR="00000000" w:rsidRPr="00000000">
              <w:rPr>
                <w:rFonts w:ascii="Times New Roman" w:cs="Times New Roman" w:eastAsia="Times New Roman" w:hAnsi="Times New Roman"/>
                <w:sz w:val="24"/>
                <w:szCs w:val="24"/>
                <w:highlight w:val="white"/>
                <w:rtl w:val="0"/>
              </w:rPr>
              <w:t xml:space="preserve">Усі копії мають бути посвідчені: з оригіналом вірно та містити дату та підпис особи, яка посвідчує.</w:t>
            </w:r>
            <w:r w:rsidDel="00000000" w:rsidR="00000000" w:rsidRPr="00000000">
              <w:rPr>
                <w:rtl w:val="0"/>
              </w:rPr>
            </w:r>
          </w:p>
          <w:p w:rsidR="00000000" w:rsidDel="00000000" w:rsidP="00000000" w:rsidRDefault="00000000" w:rsidRPr="00000000" w14:paraId="0000001E">
            <w:pPr>
              <w:spacing w:line="240" w:lineRule="auto"/>
              <w:ind w:left="72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2.4. Для лотів 1-11 учасник має надати гарантійний лист (у довільній формі) про надання всієї необхідної документації на момент доставлення товару (Копії документів, що підтверджують якість Товару. Інструкція користувача).</w:t>
            </w:r>
          </w:p>
          <w:p w:rsidR="00000000" w:rsidDel="00000000" w:rsidP="00000000" w:rsidRDefault="00000000" w:rsidRPr="00000000" w14:paraId="0000001F">
            <w:pPr>
              <w:spacing w:line="240" w:lineRule="auto"/>
              <w:ind w:left="720"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20">
            <w:pPr>
              <w:spacing w:line="240" w:lineRule="auto"/>
              <w:ind w:left="112" w:right="106" w:firstLine="56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Пропозиції, оформлені неналежним чином, з неповним комплектом документів або відправлені пізніше вказаного терміну, не будуть допущені до розгляду.</w:t>
            </w:r>
          </w:p>
          <w:p w:rsidR="00000000" w:rsidDel="00000000" w:rsidP="00000000" w:rsidRDefault="00000000" w:rsidRPr="00000000" w14:paraId="00000021">
            <w:pPr>
              <w:spacing w:line="240" w:lineRule="auto"/>
              <w:ind w:left="112" w:right="106" w:firstLine="56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Запитання щодо технічних або організаційних питань мають бути надіслані:</w:t>
            </w:r>
          </w:p>
          <w:p w:rsidR="00000000" w:rsidDel="00000000" w:rsidP="00000000" w:rsidRDefault="00000000" w:rsidRPr="00000000" w14:paraId="00000022">
            <w:pPr>
              <w:spacing w:line="240" w:lineRule="auto"/>
              <w:ind w:left="112" w:right="106" w:firstLine="56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ВИКЛЮЧНО письмово за наступною електронною адресою: </w:t>
            </w:r>
            <w:hyperlink r:id="rId6">
              <w:r w:rsidDel="00000000" w:rsidR="00000000" w:rsidRPr="00000000">
                <w:rPr>
                  <w:rFonts w:ascii="Times New Roman" w:cs="Times New Roman" w:eastAsia="Times New Roman" w:hAnsi="Times New Roman"/>
                  <w:sz w:val="24"/>
                  <w:szCs w:val="24"/>
                  <w:u w:val="single"/>
                  <w:rtl w:val="0"/>
                </w:rPr>
                <w:t xml:space="preserve">associationcpdev@gmail.com</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3">
            <w:pPr>
              <w:spacing w:line="240" w:lineRule="auto"/>
              <w:ind w:left="112" w:right="106" w:firstLine="56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не пізніше ніж за 2 робочих дні до дати закінчення конкурсу;</w:t>
            </w:r>
          </w:p>
          <w:p w:rsidR="00000000" w:rsidDel="00000000" w:rsidP="00000000" w:rsidRDefault="00000000" w:rsidRPr="00000000" w14:paraId="00000024">
            <w:pPr>
              <w:spacing w:line="240" w:lineRule="auto"/>
              <w:ind w:left="112" w:right="106" w:firstLine="56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з посиланням на назву конкурсу в темі листа.</w:t>
            </w:r>
          </w:p>
          <w:p w:rsidR="00000000" w:rsidDel="00000000" w:rsidP="00000000" w:rsidRDefault="00000000" w:rsidRPr="00000000" w14:paraId="00000025">
            <w:pPr>
              <w:spacing w:line="240" w:lineRule="auto"/>
              <w:ind w:left="112" w:right="106" w:firstLine="56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Місцева Асоціація органів місцевого самоврядування «Асоціація учасницького розвитку громад» зі своєї сторони гарантує конфіденційність наданої в пропозиціях інформації.</w:t>
            </w:r>
          </w:p>
          <w:p w:rsidR="00000000" w:rsidDel="00000000" w:rsidP="00000000" w:rsidRDefault="00000000" w:rsidRPr="00000000" w14:paraId="00000026">
            <w:pPr>
              <w:spacing w:line="240" w:lineRule="auto"/>
              <w:ind w:left="720" w:firstLine="0"/>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27">
      <w:pPr>
        <w:widowControl w:val="0"/>
        <w:spacing w:line="240" w:lineRule="auto"/>
        <w:ind w:left="112" w:right="106" w:firstLine="568"/>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widowControl w:val="0"/>
        <w:spacing w:line="240" w:lineRule="auto"/>
        <w:ind w:left="112" w:right="106" w:firstLine="568"/>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Підведення підсумків конкурсу</w:t>
      </w:r>
    </w:p>
    <w:p w:rsidR="00000000" w:rsidDel="00000000" w:rsidP="00000000" w:rsidRDefault="00000000" w:rsidRPr="00000000" w14:paraId="00000029">
      <w:pPr>
        <w:widowControl w:val="0"/>
        <w:spacing w:line="240" w:lineRule="auto"/>
        <w:ind w:left="112" w:right="106" w:firstLine="56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Оцінювання конкурсних пропозицій буде складатися з трьох етапів:</w:t>
      </w:r>
    </w:p>
    <w:p w:rsidR="00000000" w:rsidDel="00000000" w:rsidP="00000000" w:rsidRDefault="00000000" w:rsidRPr="00000000" w14:paraId="0000002A">
      <w:pPr>
        <w:widowControl w:val="0"/>
        <w:numPr>
          <w:ilvl w:val="0"/>
          <w:numId w:val="3"/>
        </w:numPr>
        <w:spacing w:line="240" w:lineRule="auto"/>
        <w:ind w:left="720" w:right="10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Формальна оцінка пропозицій.</w:t>
      </w:r>
    </w:p>
    <w:p w:rsidR="00000000" w:rsidDel="00000000" w:rsidP="00000000" w:rsidRDefault="00000000" w:rsidRPr="00000000" w14:paraId="0000002B">
      <w:pPr>
        <w:widowControl w:val="0"/>
        <w:numPr>
          <w:ilvl w:val="0"/>
          <w:numId w:val="3"/>
        </w:numPr>
        <w:spacing w:line="240" w:lineRule="auto"/>
        <w:ind w:left="720" w:right="10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Технічна оцінка пропозицій.</w:t>
      </w:r>
    </w:p>
    <w:p w:rsidR="00000000" w:rsidDel="00000000" w:rsidP="00000000" w:rsidRDefault="00000000" w:rsidRPr="00000000" w14:paraId="0000002C">
      <w:pPr>
        <w:widowControl w:val="0"/>
        <w:numPr>
          <w:ilvl w:val="0"/>
          <w:numId w:val="3"/>
        </w:numPr>
        <w:spacing w:line="240" w:lineRule="auto"/>
        <w:ind w:left="720" w:right="10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Цінова оцінка пропозицій.</w:t>
      </w:r>
    </w:p>
    <w:p w:rsidR="00000000" w:rsidDel="00000000" w:rsidP="00000000" w:rsidRDefault="00000000" w:rsidRPr="00000000" w14:paraId="0000002D">
      <w:pPr>
        <w:widowControl w:val="0"/>
        <w:spacing w:line="240" w:lineRule="auto"/>
        <w:ind w:left="68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widowControl w:val="0"/>
        <w:spacing w:line="240" w:lineRule="auto"/>
        <w:ind w:left="112" w:right="106" w:firstLine="568"/>
        <w:jc w:val="both"/>
        <w:rPr>
          <w:rFonts w:ascii="Times New Roman" w:cs="Times New Roman" w:eastAsia="Times New Roman" w:hAnsi="Times New Roman"/>
          <w:sz w:val="12"/>
          <w:szCs w:val="12"/>
        </w:rPr>
      </w:pPr>
      <w:r w:rsidDel="00000000" w:rsidR="00000000" w:rsidRPr="00000000">
        <w:rPr>
          <w:rtl w:val="0"/>
        </w:rPr>
      </w:r>
    </w:p>
    <w:p w:rsidR="00000000" w:rsidDel="00000000" w:rsidP="00000000" w:rsidRDefault="00000000" w:rsidRPr="00000000" w14:paraId="0000002F">
      <w:pPr>
        <w:widowControl w:val="0"/>
        <w:spacing w:line="240" w:lineRule="auto"/>
        <w:ind w:left="112" w:right="106" w:firstLine="568"/>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Спеціальні умови:</w:t>
      </w:r>
    </w:p>
    <w:p w:rsidR="00000000" w:rsidDel="00000000" w:rsidP="00000000" w:rsidRDefault="00000000" w:rsidRPr="00000000" w14:paraId="00000030">
      <w:pPr>
        <w:numPr>
          <w:ilvl w:val="0"/>
          <w:numId w:val="4"/>
        </w:numPr>
        <w:spacing w:line="240" w:lineRule="auto"/>
        <w:ind w:left="720" w:right="10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Ціна має включати всі можливі видатки та вирахування, які сплачує постачальник (що включає, але не обмежуються: вартість товару, пакування товару, доставка товару, монтажу, вигрузки та заносу на місце постійної експлуатації, пусконалагоджувальні роботи (якщо вказані в специфікації).</w:t>
      </w:r>
    </w:p>
    <w:p w:rsidR="00000000" w:rsidDel="00000000" w:rsidP="00000000" w:rsidRDefault="00000000" w:rsidRPr="00000000" w14:paraId="00000031">
      <w:pPr>
        <w:numPr>
          <w:ilvl w:val="0"/>
          <w:numId w:val="4"/>
        </w:numPr>
        <w:spacing w:line="240" w:lineRule="auto"/>
        <w:ind w:left="720" w:right="10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Постачальники мають право надавати пропозиції на всі або на окремі лоти. Переможець буде обраний за кожним лотом окремо:</w:t>
      </w:r>
    </w:p>
    <w:p w:rsidR="00000000" w:rsidDel="00000000" w:rsidP="00000000" w:rsidRDefault="00000000" w:rsidRPr="00000000" w14:paraId="00000032">
      <w:pPr>
        <w:spacing w:line="240" w:lineRule="auto"/>
        <w:ind w:left="0" w:right="106"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Дніпропетровська область</w:t>
      </w:r>
    </w:p>
    <w:p w:rsidR="00000000" w:rsidDel="00000000" w:rsidP="00000000" w:rsidRDefault="00000000" w:rsidRPr="00000000" w14:paraId="00000033">
      <w:pPr>
        <w:numPr>
          <w:ilvl w:val="0"/>
          <w:numId w:val="1"/>
        </w:numPr>
        <w:spacing w:line="240" w:lineRule="auto"/>
        <w:ind w:left="1440" w:right="10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Миколаївська сільська ТГ Сінельниківського району(ЛОТ 1)</w:t>
      </w:r>
    </w:p>
    <w:p w:rsidR="00000000" w:rsidDel="00000000" w:rsidP="00000000" w:rsidRDefault="00000000" w:rsidRPr="00000000" w14:paraId="00000034">
      <w:pPr>
        <w:numPr>
          <w:ilvl w:val="0"/>
          <w:numId w:val="1"/>
        </w:numPr>
        <w:spacing w:line="240" w:lineRule="auto"/>
        <w:ind w:left="1440" w:right="10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Солонянська селищна ТГ Дніпровський район (ЛОТ 2)</w:t>
      </w:r>
    </w:p>
    <w:p w:rsidR="00000000" w:rsidDel="00000000" w:rsidP="00000000" w:rsidRDefault="00000000" w:rsidRPr="00000000" w14:paraId="00000035">
      <w:pPr>
        <w:numPr>
          <w:ilvl w:val="0"/>
          <w:numId w:val="1"/>
        </w:numPr>
        <w:spacing w:line="240" w:lineRule="auto"/>
        <w:ind w:left="1440" w:right="10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Яворницька селищна ТГ Синельниківського району (ЛОТ 3)</w:t>
      </w:r>
    </w:p>
    <w:p w:rsidR="00000000" w:rsidDel="00000000" w:rsidP="00000000" w:rsidRDefault="00000000" w:rsidRPr="00000000" w14:paraId="00000036">
      <w:pPr>
        <w:numPr>
          <w:ilvl w:val="0"/>
          <w:numId w:val="1"/>
        </w:numPr>
        <w:spacing w:line="240" w:lineRule="auto"/>
        <w:ind w:left="1440" w:right="10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Мозолевська сільська ТГ Нікопольського району (раніше Першотравнева) ЛОТ 4)</w:t>
      </w:r>
    </w:p>
    <w:p w:rsidR="00000000" w:rsidDel="00000000" w:rsidP="00000000" w:rsidRDefault="00000000" w:rsidRPr="00000000" w14:paraId="00000037">
      <w:pPr>
        <w:numPr>
          <w:ilvl w:val="0"/>
          <w:numId w:val="1"/>
        </w:numPr>
        <w:spacing w:line="240" w:lineRule="auto"/>
        <w:ind w:left="1440" w:right="10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Троїцька сільська ТГ Павлоградський район (ЛОТ 5)</w:t>
      </w:r>
    </w:p>
    <w:p w:rsidR="00000000" w:rsidDel="00000000" w:rsidP="00000000" w:rsidRDefault="00000000" w:rsidRPr="00000000" w14:paraId="00000038">
      <w:pPr>
        <w:spacing w:line="240" w:lineRule="auto"/>
        <w:ind w:left="0" w:right="106"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Полтавська область</w:t>
      </w:r>
    </w:p>
    <w:p w:rsidR="00000000" w:rsidDel="00000000" w:rsidP="00000000" w:rsidRDefault="00000000" w:rsidRPr="00000000" w14:paraId="00000039">
      <w:pPr>
        <w:numPr>
          <w:ilvl w:val="0"/>
          <w:numId w:val="1"/>
        </w:numPr>
        <w:spacing w:line="240" w:lineRule="auto"/>
        <w:ind w:left="1440" w:right="10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Миргородська міська ТГ  (ЛОТ 6)</w:t>
      </w:r>
    </w:p>
    <w:p w:rsidR="00000000" w:rsidDel="00000000" w:rsidP="00000000" w:rsidRDefault="00000000" w:rsidRPr="00000000" w14:paraId="0000003A">
      <w:pPr>
        <w:numPr>
          <w:ilvl w:val="0"/>
          <w:numId w:val="1"/>
        </w:numPr>
        <w:spacing w:line="240" w:lineRule="auto"/>
        <w:ind w:left="1440" w:right="10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Градизька селищна ТГ (ЛОТ 7)</w:t>
      </w:r>
    </w:p>
    <w:p w:rsidR="00000000" w:rsidDel="00000000" w:rsidP="00000000" w:rsidRDefault="00000000" w:rsidRPr="00000000" w14:paraId="0000003B">
      <w:pPr>
        <w:numPr>
          <w:ilvl w:val="0"/>
          <w:numId w:val="1"/>
        </w:numPr>
        <w:spacing w:line="240" w:lineRule="auto"/>
        <w:ind w:left="1440" w:right="10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Кременчуцька міська ТГ (ЛОТ 8)</w:t>
      </w:r>
    </w:p>
    <w:p w:rsidR="00000000" w:rsidDel="00000000" w:rsidP="00000000" w:rsidRDefault="00000000" w:rsidRPr="00000000" w14:paraId="0000003C">
      <w:pPr>
        <w:spacing w:line="240" w:lineRule="auto"/>
        <w:ind w:left="0" w:right="106"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Харківська область</w:t>
      </w:r>
    </w:p>
    <w:p w:rsidR="00000000" w:rsidDel="00000000" w:rsidP="00000000" w:rsidRDefault="00000000" w:rsidRPr="00000000" w14:paraId="0000003D">
      <w:pPr>
        <w:numPr>
          <w:ilvl w:val="0"/>
          <w:numId w:val="1"/>
        </w:numPr>
        <w:spacing w:line="240" w:lineRule="auto"/>
        <w:ind w:left="1440" w:right="10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Златопільська міська ТГ (Первомайська) (ЛОТ 9)</w:t>
      </w:r>
    </w:p>
    <w:p w:rsidR="00000000" w:rsidDel="00000000" w:rsidP="00000000" w:rsidRDefault="00000000" w:rsidRPr="00000000" w14:paraId="0000003E">
      <w:pPr>
        <w:numPr>
          <w:ilvl w:val="0"/>
          <w:numId w:val="1"/>
        </w:numPr>
        <w:spacing w:line="240" w:lineRule="auto"/>
        <w:ind w:left="1440" w:right="10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Нововодолазька селищна ТГ (ЛОТ 10)</w:t>
      </w:r>
    </w:p>
    <w:p w:rsidR="00000000" w:rsidDel="00000000" w:rsidP="00000000" w:rsidRDefault="00000000" w:rsidRPr="00000000" w14:paraId="0000003F">
      <w:pPr>
        <w:spacing w:line="240" w:lineRule="auto"/>
        <w:ind w:left="0" w:right="106"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numPr>
          <w:ilvl w:val="0"/>
          <w:numId w:val="1"/>
        </w:numPr>
        <w:spacing w:line="240" w:lineRule="auto"/>
        <w:ind w:left="1440" w:right="10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місто Київ (ЛОТ 11)</w:t>
      </w:r>
    </w:p>
    <w:p w:rsidR="00000000" w:rsidDel="00000000" w:rsidP="00000000" w:rsidRDefault="00000000" w:rsidRPr="00000000" w14:paraId="00000041">
      <w:pPr>
        <w:spacing w:line="240" w:lineRule="auto"/>
        <w:ind w:left="0" w:right="106"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numPr>
          <w:ilvl w:val="0"/>
          <w:numId w:val="4"/>
        </w:numPr>
        <w:spacing w:line="240" w:lineRule="auto"/>
        <w:ind w:left="720" w:right="10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 поставці постачальник надає документи, що підтверджують якість Товару. Інструкція українською або російською мовою. Термін гарантії – 12 місяців, якщо інше не вказано у специфікації.</w:t>
      </w:r>
    </w:p>
    <w:p w:rsidR="00000000" w:rsidDel="00000000" w:rsidP="00000000" w:rsidRDefault="00000000" w:rsidRPr="00000000" w14:paraId="00000043">
      <w:pPr>
        <w:numPr>
          <w:ilvl w:val="0"/>
          <w:numId w:val="4"/>
        </w:numPr>
        <w:spacing w:line="240" w:lineRule="auto"/>
        <w:ind w:left="720" w:right="10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Замовник залишає за собою право не викуповувати позиції у переможця, які не відповідають вимогам технічної специфікації. У цьому випадку ці позиції будуть віддані учаснику, який запропонував наступну нижчу ціну по цих позиціях. </w:t>
      </w:r>
    </w:p>
    <w:p w:rsidR="00000000" w:rsidDel="00000000" w:rsidP="00000000" w:rsidRDefault="00000000" w:rsidRPr="00000000" w14:paraId="00000044">
      <w:pPr>
        <w:numPr>
          <w:ilvl w:val="0"/>
          <w:numId w:val="4"/>
        </w:numPr>
        <w:spacing w:line="240" w:lineRule="auto"/>
        <w:ind w:left="720" w:right="10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Обладнання, що пропонується, повинно бути новими та такими, що не було у використанні.</w:t>
      </w:r>
    </w:p>
    <w:p w:rsidR="00000000" w:rsidDel="00000000" w:rsidP="00000000" w:rsidRDefault="00000000" w:rsidRPr="00000000" w14:paraId="00000045">
      <w:pPr>
        <w:numPr>
          <w:ilvl w:val="0"/>
          <w:numId w:val="4"/>
        </w:numPr>
        <w:spacing w:line="240" w:lineRule="auto"/>
        <w:ind w:left="720" w:right="10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Дата державної реєстрації постачальника має бути не пізніше 2021 року. Постачальник має мати відповідні КВЕДи для здійснення діяльності.</w:t>
      </w:r>
    </w:p>
    <w:p w:rsidR="00000000" w:rsidDel="00000000" w:rsidP="00000000" w:rsidRDefault="00000000" w:rsidRPr="00000000" w14:paraId="00000046">
      <w:pPr>
        <w:numPr>
          <w:ilvl w:val="0"/>
          <w:numId w:val="4"/>
        </w:numPr>
        <w:spacing w:line="240" w:lineRule="auto"/>
        <w:ind w:left="720" w:right="10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Пропозиція для кожного лоту повинна бути надана в повній кількості одиниць у лоті. Якщо пропозиція надана не в повному обсязі лота відповідно до запиту, пропозиція щодо цього лоту не буде прийнята.</w:t>
      </w:r>
    </w:p>
    <w:p w:rsidR="00000000" w:rsidDel="00000000" w:rsidP="00000000" w:rsidRDefault="00000000" w:rsidRPr="00000000" w14:paraId="00000047">
      <w:pPr>
        <w:numPr>
          <w:ilvl w:val="0"/>
          <w:numId w:val="4"/>
        </w:numPr>
        <w:spacing w:line="240" w:lineRule="auto"/>
        <w:ind w:left="720" w:right="10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Просимо постачальника надати пропозицію у формі максимально наближений до специфікації на обладнання. У випадку відмінностей просимо зазначити ваші характеристики, умови тощо </w:t>
      </w:r>
      <w:r w:rsidDel="00000000" w:rsidR="00000000" w:rsidRPr="00000000">
        <w:rPr>
          <w:rtl w:val="0"/>
        </w:rPr>
      </w:r>
    </w:p>
    <w:p w:rsidR="00000000" w:rsidDel="00000000" w:rsidP="00000000" w:rsidRDefault="00000000" w:rsidRPr="00000000" w14:paraId="00000048">
      <w:pPr>
        <w:spacing w:line="240" w:lineRule="auto"/>
        <w:ind w:left="720" w:right="106" w:firstLine="0"/>
        <w:jc w:val="both"/>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49">
      <w:pPr>
        <w:widowControl w:val="0"/>
        <w:spacing w:line="249" w:lineRule="auto"/>
        <w:rPr>
          <w:rFonts w:ascii="Times New Roman" w:cs="Times New Roman" w:eastAsia="Times New Roman" w:hAnsi="Times New Roman"/>
          <w:b w:val="1"/>
          <w:bCs w:val="1"/>
          <w:sz w:val="24"/>
          <w:szCs w:val="24"/>
        </w:rPr>
      </w:pPr>
      <w:bookmarkStart w:colFirst="0" w:colLast="0" w:name="_30j0zll" w:id="2"/>
      <w:bookmarkEnd w:id="2"/>
      <w:r w:rsidDel="00000000" w:rsidR="00000000" w:rsidRPr="00000000">
        <w:rPr>
          <w:rtl w:val="0"/>
        </w:rPr>
      </w:r>
    </w:p>
    <w:p w:rsidR="00000000" w:rsidDel="00000000" w:rsidP="00000000" w:rsidRDefault="00000000" w:rsidRPr="00000000" w14:paraId="0000004A">
      <w:pPr>
        <w:widowControl w:val="0"/>
        <w:spacing w:line="249" w:lineRule="auto"/>
        <w:ind w:left="141"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Умови співпраці</w:t>
      </w:r>
    </w:p>
    <w:p w:rsidR="00000000" w:rsidDel="00000000" w:rsidP="00000000" w:rsidRDefault="00000000" w:rsidRPr="00000000" w14:paraId="0000004B">
      <w:pPr>
        <w:widowControl w:val="0"/>
        <w:spacing w:line="240" w:lineRule="auto"/>
        <w:ind w:left="112" w:right="46" w:firstLine="568"/>
        <w:jc w:val="both"/>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04C">
      <w:pPr>
        <w:widowControl w:val="0"/>
        <w:spacing w:line="240" w:lineRule="auto"/>
        <w:ind w:left="112" w:right="46" w:firstLine="56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Термін постачання: бажаний термін постачання – 14 календарних днів після підписання трьохстороннього договору постачання товару. </w:t>
      </w:r>
    </w:p>
    <w:p w:rsidR="00000000" w:rsidDel="00000000" w:rsidP="00000000" w:rsidRDefault="00000000" w:rsidRPr="00000000" w14:paraId="0000004D">
      <w:pPr>
        <w:widowControl w:val="0"/>
        <w:spacing w:line="240" w:lineRule="auto"/>
        <w:ind w:left="112" w:right="46" w:firstLine="56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Оплата здійснюється по факту постачання товару або виконання робіт на основі підписаного Договору, оригіналів рахунків, товаротранспортних накладних. Всі розрахунки здійснюються виключно у національній валюті України (гривні) шляхом банківського переказу на поточний рахунок постачальника.</w:t>
      </w:r>
    </w:p>
    <w:p w:rsidR="00000000" w:rsidDel="00000000" w:rsidP="00000000" w:rsidRDefault="00000000" w:rsidRPr="00000000" w14:paraId="0000004E">
      <w:pPr>
        <w:widowControl w:val="0"/>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Технічні, фінансові та інші умови проведення конкурсу не є публічною пропозицією заключення договору.</w:t>
      </w:r>
    </w:p>
    <w:p w:rsidR="00000000" w:rsidDel="00000000" w:rsidP="00000000" w:rsidRDefault="00000000" w:rsidRPr="00000000" w14:paraId="0000004F">
      <w:pPr>
        <w:widowControl w:val="0"/>
        <w:spacing w:line="240" w:lineRule="auto"/>
        <w:ind w:left="112" w:firstLine="56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Асоціація залишає за собою право не розголошувати жодних подробиць оцінювання пропозицій. Асоціація  має право прийняти або відхилити будь-яку пропозицію в будь-який час до заключення договору з постачальником і не несе за це відповідність.</w:t>
      </w:r>
    </w:p>
    <w:p w:rsidR="00000000" w:rsidDel="00000000" w:rsidP="00000000" w:rsidRDefault="00000000" w:rsidRPr="00000000" w14:paraId="00000050">
      <w:pPr>
        <w:widowControl w:val="0"/>
        <w:spacing w:line="240" w:lineRule="auto"/>
        <w:ind w:left="112" w:firstLine="568"/>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sz w:val="24"/>
          <w:szCs w:val="24"/>
          <w:rtl w:val="0"/>
        </w:rPr>
        <w:t xml:space="preserve">Асоціація здійснює свою діяльність з дотриманням принципів відкритості, недискримінації та гендерної рівності, з урахуванням потреб усіх </w:t>
      </w:r>
      <w:r w:rsidDel="00000000" w:rsidR="00000000" w:rsidRPr="00000000">
        <w:rPr>
          <w:rtl w:val="0"/>
        </w:rPr>
      </w:r>
    </w:p>
    <w:p w:rsidR="00000000" w:rsidDel="00000000" w:rsidP="00000000" w:rsidRDefault="00000000" w:rsidRPr="00000000" w14:paraId="00000051">
      <w:pPr>
        <w:widowControl w:val="0"/>
        <w:spacing w:line="240" w:lineRule="auto"/>
        <w:ind w:left="112" w:firstLine="568"/>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2">
      <w:pPr>
        <w:widowControl w:val="0"/>
        <w:spacing w:line="240" w:lineRule="auto"/>
        <w:ind w:left="112" w:firstLine="568"/>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53">
      <w:pPr>
        <w:widowControl w:val="0"/>
        <w:spacing w:line="240" w:lineRule="auto"/>
        <w:ind w:left="112" w:firstLine="568"/>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Додатки до запрошення:</w:t>
      </w:r>
    </w:p>
    <w:p w:rsidR="00000000" w:rsidDel="00000000" w:rsidP="00000000" w:rsidRDefault="00000000" w:rsidRPr="00000000" w14:paraId="00000054">
      <w:pPr>
        <w:numPr>
          <w:ilvl w:val="0"/>
          <w:numId w:val="5"/>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Специфікація.</w:t>
      </w:r>
    </w:p>
    <w:p w:rsidR="00000000" w:rsidDel="00000000" w:rsidP="00000000" w:rsidRDefault="00000000" w:rsidRPr="00000000" w14:paraId="00000055">
      <w:pPr>
        <w:numPr>
          <w:ilvl w:val="0"/>
          <w:numId w:val="5"/>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Форма комерційної пропозиції.</w:t>
      </w:r>
    </w:p>
    <w:p w:rsidR="00000000" w:rsidDel="00000000" w:rsidP="00000000" w:rsidRDefault="00000000" w:rsidRPr="00000000" w14:paraId="00000056">
      <w:pPr>
        <w:numPr>
          <w:ilvl w:val="0"/>
          <w:numId w:val="5"/>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Форма технічної пропозиції.</w:t>
      </w:r>
    </w:p>
    <w:p w:rsidR="00000000" w:rsidDel="00000000" w:rsidP="00000000" w:rsidRDefault="00000000" w:rsidRPr="00000000" w14:paraId="00000057">
      <w:pPr>
        <w:widowControl w:val="0"/>
        <w:spacing w:line="240" w:lineRule="auto"/>
        <w:ind w:left="11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8">
      <w:pPr>
        <w:widowControl w:val="0"/>
        <w:spacing w:line="240" w:lineRule="auto"/>
        <w:ind w:left="112" w:firstLine="568"/>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9">
      <w:pPr>
        <w:widowControl w:val="0"/>
        <w:spacing w:line="240" w:lineRule="auto"/>
        <w:ind w:left="112" w:firstLine="568"/>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A">
      <w:pPr>
        <w:widowControl w:val="0"/>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sectPr>
      <w:pgSz w:h="16834" w:w="11909" w:orient="portrait"/>
      <w:pgMar w:bottom="1440" w:top="566.9291338582677"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associationcpdev@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